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B4" w:rsidRPr="007F60B4" w:rsidRDefault="007F60B4" w:rsidP="007F60B4">
      <w:pPr>
        <w:pStyle w:val="NormalnyWeb"/>
        <w:shd w:val="clear" w:color="auto" w:fill="FFFFFF"/>
        <w:spacing w:after="0" w:line="360" w:lineRule="auto"/>
        <w:jc w:val="both"/>
        <w:rPr>
          <w:b/>
          <w:color w:val="000000"/>
        </w:rPr>
      </w:pPr>
      <w:r w:rsidRPr="007F60B4">
        <w:rPr>
          <w:b/>
          <w:color w:val="000000"/>
        </w:rPr>
        <w:t>Informacja o XIII</w:t>
      </w:r>
      <w:r>
        <w:rPr>
          <w:b/>
          <w:color w:val="000000"/>
        </w:rPr>
        <w:t xml:space="preserve">/2015 </w:t>
      </w:r>
      <w:bookmarkStart w:id="0" w:name="_GoBack"/>
      <w:bookmarkEnd w:id="0"/>
      <w:r w:rsidRPr="007F60B4">
        <w:rPr>
          <w:b/>
          <w:color w:val="000000"/>
        </w:rPr>
        <w:t>Sesji Rady Powiatu Garwolińskiego.</w:t>
      </w:r>
    </w:p>
    <w:p w:rsidR="007F60B4" w:rsidRPr="007F60B4" w:rsidRDefault="007F60B4" w:rsidP="007F60B4">
      <w:pPr>
        <w:pStyle w:val="NormalnyWeb"/>
        <w:shd w:val="clear" w:color="auto" w:fill="FFFFFF"/>
        <w:spacing w:after="0" w:line="360" w:lineRule="auto"/>
        <w:jc w:val="both"/>
        <w:rPr>
          <w:color w:val="000000"/>
        </w:rPr>
      </w:pPr>
    </w:p>
    <w:p w:rsidR="001313AA" w:rsidRPr="007F60B4" w:rsidRDefault="001313AA" w:rsidP="007F60B4">
      <w:pPr>
        <w:pStyle w:val="NormalnyWeb"/>
        <w:shd w:val="clear" w:color="auto" w:fill="FFFFFF"/>
        <w:spacing w:after="0" w:line="360" w:lineRule="auto"/>
        <w:jc w:val="both"/>
        <w:rPr>
          <w:color w:val="000000"/>
        </w:rPr>
      </w:pPr>
      <w:r w:rsidRPr="007F60B4">
        <w:rPr>
          <w:color w:val="000000"/>
        </w:rPr>
        <w:t>W dniu 30 grudnia br. odbyła się ostatnia sesja Rady Powiatu Garwolińskiego w 2015 r.</w:t>
      </w:r>
    </w:p>
    <w:p w:rsidR="001313AA" w:rsidRPr="007F60B4" w:rsidRDefault="001313AA" w:rsidP="007F60B4">
      <w:pPr>
        <w:pStyle w:val="NormalnyWeb"/>
        <w:shd w:val="clear" w:color="auto" w:fill="FFFFFF"/>
        <w:spacing w:after="0" w:line="360" w:lineRule="auto"/>
        <w:jc w:val="both"/>
        <w:rPr>
          <w:color w:val="000000"/>
        </w:rPr>
      </w:pPr>
      <w:r w:rsidRPr="007F60B4">
        <w:rPr>
          <w:color w:val="000000"/>
        </w:rPr>
        <w:t>Głównym punktem obrad było przyjęcie budżetu powiatu na rok 2016 oraz wieloletniej prognozy finansowej na lata 2016-2029. Radni jednogłośnie przyjęli projekt zaproponowany przez Zarząd Powiatu Garwolińskiego. Starosta podziękował za przyjęcie budżetu.</w:t>
      </w:r>
    </w:p>
    <w:p w:rsidR="001313AA" w:rsidRPr="007F60B4" w:rsidRDefault="001313AA" w:rsidP="007F60B4">
      <w:pPr>
        <w:pStyle w:val="NormalnyWeb"/>
        <w:shd w:val="clear" w:color="auto" w:fill="FFFFFF"/>
        <w:spacing w:after="0" w:line="360" w:lineRule="auto"/>
        <w:jc w:val="both"/>
        <w:rPr>
          <w:color w:val="000000"/>
        </w:rPr>
      </w:pPr>
      <w:r w:rsidRPr="007F60B4">
        <w:rPr>
          <w:color w:val="000000"/>
        </w:rPr>
        <w:t>Radni również podjęli następujące uchwały w sprawie:</w:t>
      </w:r>
    </w:p>
    <w:p w:rsidR="001313AA" w:rsidRPr="007F60B4" w:rsidRDefault="001313AA" w:rsidP="007F60B4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7F60B4">
        <w:rPr>
          <w:color w:val="000000"/>
        </w:rPr>
        <w:t>wyrażenia zgody na zbycie nieruchomości w drodze darowizny na rzecz Gminy Miastków Kościelny,</w:t>
      </w:r>
    </w:p>
    <w:p w:rsidR="001313AA" w:rsidRPr="007F60B4" w:rsidRDefault="001313AA" w:rsidP="007F60B4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7F60B4">
        <w:rPr>
          <w:color w:val="000000"/>
        </w:rPr>
        <w:t>ustalenia trybu udzielania i rozliczenia dotacji dla szkół i placówek publicznych i niepublicznych prowadzonych przez osoby prawne niebędące jednostkami samorządu terytorialnego lub przez osoby fizyczne na terenie Powiatu Garwolińskiego oraz trybu i zakresu kontroli prawidłowości ich wykorzystywania</w:t>
      </w:r>
    </w:p>
    <w:p w:rsidR="001313AA" w:rsidRPr="007F60B4" w:rsidRDefault="001313AA" w:rsidP="007F60B4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7F60B4">
        <w:rPr>
          <w:color w:val="000000"/>
        </w:rPr>
        <w:t xml:space="preserve">przyjęcia Strategii Powiatu Garwolińskiego na lata 2015-2030. </w:t>
      </w:r>
    </w:p>
    <w:p w:rsidR="001313AA" w:rsidRPr="007F60B4" w:rsidRDefault="001313AA" w:rsidP="007F60B4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7F60B4">
        <w:rPr>
          <w:color w:val="000000"/>
        </w:rPr>
        <w:t xml:space="preserve">zatwierdzenia planów pracy stałych komisji problemowych Rady Powiatu Garwolińskiego. </w:t>
      </w:r>
    </w:p>
    <w:p w:rsidR="001313AA" w:rsidRPr="007F60B4" w:rsidRDefault="001313AA" w:rsidP="007F60B4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7F60B4">
        <w:rPr>
          <w:color w:val="000000"/>
        </w:rPr>
        <w:t>zatwierdzenia planu pracy i kontroli Komisji Rewizyjnej Rady Powiatu Garwolińskiego na rok 2016.</w:t>
      </w:r>
    </w:p>
    <w:p w:rsidR="001313AA" w:rsidRPr="007F60B4" w:rsidRDefault="001313AA" w:rsidP="007F60B4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7F60B4">
        <w:rPr>
          <w:color w:val="000000"/>
        </w:rPr>
        <w:t xml:space="preserve">przyjęcia planu pracy Zarządu Powiatu Garwolińskiego na I półrocze 2016 r. </w:t>
      </w:r>
    </w:p>
    <w:p w:rsidR="001313AA" w:rsidRPr="007F60B4" w:rsidRDefault="001313AA" w:rsidP="007F60B4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7F60B4">
        <w:rPr>
          <w:color w:val="000000"/>
        </w:rPr>
        <w:t>uchwalenia planu pracy Rady Powiatu Garwolińskiego na rok 2016.</w:t>
      </w:r>
    </w:p>
    <w:p w:rsidR="001313AA" w:rsidRPr="007F60B4" w:rsidRDefault="001313AA" w:rsidP="007F60B4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7F60B4">
        <w:rPr>
          <w:color w:val="000000"/>
        </w:rPr>
        <w:t>zmiany wieloletniej prognozy finansowej Powiatu Garwolińskiego.</w:t>
      </w:r>
    </w:p>
    <w:p w:rsidR="001313AA" w:rsidRPr="007F60B4" w:rsidRDefault="001313AA" w:rsidP="007F60B4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7F60B4">
        <w:rPr>
          <w:color w:val="000000"/>
        </w:rPr>
        <w:t>zmiany budżetu Powiatu Garwolińskiego na rok 2015.</w:t>
      </w:r>
    </w:p>
    <w:p w:rsidR="00205D19" w:rsidRDefault="00205D19" w:rsidP="007F60B4">
      <w:pPr>
        <w:spacing w:line="360" w:lineRule="auto"/>
        <w:jc w:val="both"/>
      </w:pPr>
    </w:p>
    <w:sectPr w:rsidR="0020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069D2"/>
    <w:multiLevelType w:val="hybridMultilevel"/>
    <w:tmpl w:val="FB860EA0"/>
    <w:lvl w:ilvl="0" w:tplc="BBC4CBF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AA"/>
    <w:rsid w:val="0001768B"/>
    <w:rsid w:val="001313AA"/>
    <w:rsid w:val="00205D19"/>
    <w:rsid w:val="007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ACD63-A35D-44F2-998F-33CE26D8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13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1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0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7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Krawczyk</dc:creator>
  <cp:keywords/>
  <dc:description/>
  <cp:lastModifiedBy>Monika Krawczyk</cp:lastModifiedBy>
  <cp:revision>1</cp:revision>
  <dcterms:created xsi:type="dcterms:W3CDTF">2016-01-14T10:47:00Z</dcterms:created>
  <dcterms:modified xsi:type="dcterms:W3CDTF">2016-01-14T11:34:00Z</dcterms:modified>
</cp:coreProperties>
</file>