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A6E" w:rsidRDefault="00096A6E" w:rsidP="00096A6E">
      <w:pPr>
        <w:tabs>
          <w:tab w:val="left" w:pos="72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096A6E" w:rsidRDefault="00856D7E" w:rsidP="00096A6E">
      <w:pPr>
        <w:tabs>
          <w:tab w:val="left" w:pos="72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6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 ORGANIZACYJNY</w:t>
      </w:r>
    </w:p>
    <w:p w:rsidR="00096A6E" w:rsidRDefault="00096A6E" w:rsidP="00096A6E">
      <w:pPr>
        <w:tabs>
          <w:tab w:val="left" w:pos="72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GMINNEJ </w:t>
      </w:r>
      <w:r w:rsidR="00856D7E" w:rsidRPr="00856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BIBLIOTEKI  PUBLICZNEJ</w:t>
      </w:r>
    </w:p>
    <w:p w:rsidR="00856D7E" w:rsidRDefault="00096A6E" w:rsidP="00096A6E">
      <w:pPr>
        <w:tabs>
          <w:tab w:val="left" w:pos="72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856D7E" w:rsidRPr="00856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OLSZANCE</w:t>
      </w:r>
    </w:p>
    <w:p w:rsidR="00096A6E" w:rsidRPr="00856D7E" w:rsidRDefault="00096A6E" w:rsidP="00096A6E">
      <w:pPr>
        <w:tabs>
          <w:tab w:val="left" w:pos="72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D7E" w:rsidRPr="00856D7E" w:rsidRDefault="00856D7E" w:rsidP="00096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Pr="00856D7E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 </w:t>
      </w:r>
      <w:r w:rsidRPr="00856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Biblioteki</w:t>
      </w:r>
    </w:p>
    <w:p w:rsidR="00856D7E" w:rsidRPr="00856D7E" w:rsidRDefault="00096A6E" w:rsidP="00096A6E">
      <w:pPr>
        <w:tabs>
          <w:tab w:val="left" w:pos="72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6D7E"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 prowadzi działalność na terenie Gminy </w:t>
      </w:r>
      <w:r w:rsid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Olszanka</w:t>
      </w:r>
      <w:r w:rsidR="00856D7E"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, sprawuje nadzór nad siecią filii bibliotecznych, wydaje zalecenia w zakresie programu, organizacji i metod pracy oraz kontroluje ich wykonanie.</w:t>
      </w:r>
    </w:p>
    <w:p w:rsidR="00856D7E" w:rsidRPr="00856D7E" w:rsidRDefault="00856D7E" w:rsidP="00096A6E">
      <w:pPr>
        <w:tabs>
          <w:tab w:val="left" w:pos="72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realizuje swoje zadania programowe, współpracuje z innymi bibliotekami, instytucjami i organizacjami zajmującymi się upowszechnianiem książek, działalnością oświatową i kulturalną.</w:t>
      </w:r>
    </w:p>
    <w:p w:rsidR="00856D7E" w:rsidRPr="00856D7E" w:rsidRDefault="00856D7E" w:rsidP="00096A6E">
      <w:pPr>
        <w:tabs>
          <w:tab w:val="left" w:pos="72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zakres działania określa Statut </w:t>
      </w:r>
      <w:r w:rsidR="005D6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Gminnej Biblioteki Publicznej w Olszance 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zatwierdzony Uchwałą </w:t>
      </w:r>
      <w:r w:rsidR="00F85108">
        <w:rPr>
          <w:rFonts w:ascii="Times New Roman" w:eastAsia="Times New Roman" w:hAnsi="Times New Roman" w:cs="Times New Roman"/>
          <w:sz w:val="24"/>
          <w:szCs w:val="24"/>
          <w:lang w:eastAsia="pl-PL"/>
        </w:rPr>
        <w:t>nr XXI/92/12 z dnia29 czerwca 2012r, ze zmianami z dnia 27 sierpnia 2015r. nr uchwały IX/51/2015r.</w:t>
      </w:r>
    </w:p>
    <w:p w:rsidR="00856D7E" w:rsidRPr="00856D7E" w:rsidRDefault="00856D7E" w:rsidP="00096A6E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56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Sieć biblioteczna</w:t>
      </w:r>
    </w:p>
    <w:p w:rsidR="00856D7E" w:rsidRPr="00856D7E" w:rsidRDefault="00096A6E" w:rsidP="00096A6E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6D7E"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Biblioteki wchodzą następujące komórki organizacyjne:</w:t>
      </w:r>
    </w:p>
    <w:p w:rsidR="00856D7E" w:rsidRDefault="00856D7E" w:rsidP="00096A6E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55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Gminna 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 Publiczna </w:t>
      </w:r>
      <w:r w:rsidR="0055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Olszance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wypożyczalnia dla dorosłych, młodzieży </w:t>
      </w:r>
      <w:r w:rsidR="00096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i dzieci),</w:t>
      </w:r>
    </w:p>
    <w:p w:rsidR="00096A6E" w:rsidRPr="00856D7E" w:rsidRDefault="00096A6E" w:rsidP="00096A6E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D7E" w:rsidRPr="00856D7E" w:rsidRDefault="00856D7E" w:rsidP="00096A6E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b) Filie:</w:t>
      </w:r>
    </w:p>
    <w:p w:rsidR="00856D7E" w:rsidRDefault="00856D7E" w:rsidP="00096A6E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96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Gminna Biblioteka Publiczna Filia 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Próchenkach</w:t>
      </w:r>
    </w:p>
    <w:p w:rsidR="00F85108" w:rsidRDefault="00856D7E" w:rsidP="00096A6E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96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6A6E" w:rsidRPr="00096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Gminna Biblioteka Publiczna Filia </w:t>
      </w:r>
      <w:r w:rsidR="00096A6E"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96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Had</w:t>
      </w:r>
      <w:r w:rsidR="00F85108">
        <w:rPr>
          <w:rFonts w:ascii="Times New Roman" w:eastAsia="Times New Roman" w:hAnsi="Times New Roman" w:cs="Times New Roman"/>
          <w:sz w:val="24"/>
          <w:szCs w:val="24"/>
          <w:lang w:eastAsia="pl-PL"/>
        </w:rPr>
        <w:t>ynowie</w:t>
      </w:r>
    </w:p>
    <w:p w:rsidR="00856D7E" w:rsidRPr="00856D7E" w:rsidRDefault="00856D7E" w:rsidP="00096A6E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</w:t>
      </w:r>
    </w:p>
    <w:p w:rsidR="00555B14" w:rsidRDefault="00096A6E" w:rsidP="00096A6E">
      <w:pPr>
        <w:tabs>
          <w:tab w:val="left" w:pos="72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6D7E"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Na czele Biblioteki stoi</w:t>
      </w:r>
      <w:r w:rsid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</w:t>
      </w:r>
      <w:r w:rsidR="00856D7E"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kieruje jej działalnością, reprezentuje Bibliotekę na zewnątrz i jest za nią odpowiedzialny.</w:t>
      </w:r>
      <w:r w:rsidR="0055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Kierownika</w:t>
      </w:r>
      <w:r w:rsidR="00856D7E"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powołuje i odwołuje Organizator.</w:t>
      </w:r>
    </w:p>
    <w:p w:rsidR="00555B14" w:rsidRDefault="00856D7E" w:rsidP="00096A6E">
      <w:pPr>
        <w:tabs>
          <w:tab w:val="left" w:pos="720"/>
        </w:tabs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podstawowych obowiązków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Kierownika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należy:</w:t>
      </w:r>
    </w:p>
    <w:p w:rsidR="00096A6E" w:rsidRDefault="00856D7E" w:rsidP="00096A6E">
      <w:pPr>
        <w:tabs>
          <w:tab w:val="left" w:pos="720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</w:t>
      </w:r>
      <w:r w:rsidRPr="00856D7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planów pracy, preliminarzy budżetowych oraz sprawozdań z działalności Biblioteki.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2.Ustalanie</w:t>
      </w:r>
      <w:r w:rsidR="00096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</w:t>
      </w:r>
      <w:r w:rsidR="00096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organizacyjnego</w:t>
      </w:r>
      <w:r w:rsidR="00096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</w:t>
      </w:r>
      <w:r w:rsidR="00096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teki. 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Wnioskowanie w sprawach rozbudowy sieci</w:t>
      </w:r>
      <w:r w:rsidR="00096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bibliotecznej</w:t>
      </w:r>
      <w:r w:rsidR="00096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096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</w:t>
      </w:r>
      <w:r w:rsidR="00096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096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Olszanka</w:t>
      </w:r>
      <w:r w:rsidR="00555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55B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.Właściwa realizacja budżetu, kontrola wydatków budżetowych, przygotowanie wnio</w:t>
      </w:r>
      <w:r w:rsidR="00555B14">
        <w:rPr>
          <w:rFonts w:ascii="Times New Roman" w:eastAsia="Times New Roman" w:hAnsi="Times New Roman" w:cs="Times New Roman"/>
          <w:sz w:val="24"/>
          <w:szCs w:val="24"/>
          <w:lang w:eastAsia="pl-PL"/>
        </w:rPr>
        <w:t>sków</w:t>
      </w:r>
    </w:p>
    <w:p w:rsidR="00856D7E" w:rsidRDefault="00555B14" w:rsidP="00096A6E">
      <w:pPr>
        <w:tabs>
          <w:tab w:val="left" w:pos="720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dofinansowania.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</w:t>
      </w:r>
      <w:r w:rsidR="00856D7E"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.Dbałość o urząd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zenie i wyposażenie bibliotek.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</w:t>
      </w:r>
      <w:r w:rsidR="00856D7E"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.Zabezpieczenie właśc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iwej ochrony mienia Bibliotek.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</w:t>
      </w:r>
      <w:r w:rsidR="00856D7E"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.Prowadzenie dokumentacji Bibliotek.</w:t>
      </w:r>
      <w:r w:rsidR="00856D7E"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56D7E"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.Systematyczna analiza wyników pracy bibliotek na terenie Gminy</w:t>
      </w:r>
      <w:r w:rsid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Olszanka</w:t>
      </w:r>
      <w:r w:rsidR="00856D7E"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6D7E"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i kontrolowanie działaln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ości komórek organizacyjnych.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</w:t>
      </w:r>
      <w:r w:rsidR="00856D7E"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.Reprezentowanie Biblioteki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zewnątrz.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</w:t>
      </w:r>
      <w:r w:rsidR="00856D7E"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.Ustalenie zakresu obowiązków i odpowiedzialności pracownikom sieci bibliotecznej gminy </w:t>
      </w:r>
      <w:r w:rsid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Olszanka.</w:t>
      </w:r>
      <w:r w:rsidR="00856D7E"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56D7E"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.Nadzór nad przestrzeganiem przez podległych pracowników dyscypliny pracy oraz przepisów, zwłaszcza dotyczących p/</w:t>
      </w:r>
      <w:proofErr w:type="spellStart"/>
      <w:r w:rsidR="00856D7E"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="00856D7E"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. i bhp.</w:t>
      </w:r>
    </w:p>
    <w:p w:rsidR="00555B14" w:rsidRPr="00856D7E" w:rsidRDefault="00555B14" w:rsidP="00096A6E">
      <w:pPr>
        <w:tabs>
          <w:tab w:val="left" w:pos="7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B14" w:rsidRDefault="00096A6E" w:rsidP="00096A6E">
      <w:pPr>
        <w:tabs>
          <w:tab w:val="left" w:pos="7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</w:t>
      </w:r>
      <w:r w:rsidR="00856D7E"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Biblioteki jest odpowiedzialny za:</w:t>
      </w:r>
    </w:p>
    <w:p w:rsidR="00856D7E" w:rsidRDefault="00856D7E" w:rsidP="00096A6E">
      <w:pPr>
        <w:tabs>
          <w:tab w:val="left" w:pos="720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-całokształt</w:t>
      </w:r>
      <w:r w:rsidR="00096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096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</w:t>
      </w:r>
      <w:r w:rsidR="00096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096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</w:t>
      </w:r>
      <w:r w:rsidR="00096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Olszanka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właściwą gospodarkę powierzonym mieniem oraz rozliczanie się zgodnie z obowiązującymi przepisami,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właściwa realizację budżetu,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sporządzanie planów pracy i sprawozdań z działalności Biblioteki. </w:t>
      </w:r>
    </w:p>
    <w:p w:rsidR="00555B14" w:rsidRPr="00856D7E" w:rsidRDefault="00555B14" w:rsidP="00096A6E">
      <w:pPr>
        <w:tabs>
          <w:tab w:val="left" w:pos="7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D7E" w:rsidRPr="00856D7E" w:rsidRDefault="00856D7E" w:rsidP="00096A6E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Kierownicy komórek organizacyjnych.</w:t>
      </w:r>
    </w:p>
    <w:p w:rsidR="00856D7E" w:rsidRPr="00856D7E" w:rsidRDefault="005D6826" w:rsidP="005D6826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6D7E"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Kierowników komórek organizacyjnych należy realizacja zadań objętych zakresem działania tych komórek, a szczególnie:</w:t>
      </w:r>
    </w:p>
    <w:p w:rsidR="00856D7E" w:rsidRPr="00856D7E" w:rsidRDefault="00856D7E" w:rsidP="005D6826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a)należyte</w:t>
      </w:r>
      <w:r w:rsidR="005D6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zaplanowanie</w:t>
      </w:r>
      <w:r w:rsidR="005D6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5D6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5D6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troska</w:t>
      </w:r>
      <w:r w:rsidR="005D6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D6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stałe</w:t>
      </w:r>
      <w:r w:rsidR="005D6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5D6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usprawnianie,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przedstawianie bezpośredniemu przełożonemu spraw, które powinny być podane do jego wiadomości lub wymagają jego aprobaty, a także informowanie go o potrzebach związanych ze</w:t>
      </w:r>
      <w:r w:rsidR="005D6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sprawami</w:t>
      </w:r>
      <w:r w:rsidR="005D6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funkcjonowaniem</w:t>
      </w:r>
      <w:r w:rsidR="005D6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komórki</w:t>
      </w:r>
      <w:r w:rsidR="005D6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im</w:t>
      </w:r>
      <w:r w:rsidR="005D6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podległej,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wykonywanie przydzielonych im zadań z obowiązującymi przepisami,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przestrzeganie dyscypliny pracy oraz przepisów, zwłaszcza dotyczących p/</w:t>
      </w:r>
      <w:proofErr w:type="spellStart"/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. i bhp. </w:t>
      </w:r>
    </w:p>
    <w:p w:rsidR="00856D7E" w:rsidRPr="00856D7E" w:rsidRDefault="00856D7E" w:rsidP="00096A6E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Zakresy działania komórek organizacyjnych.</w:t>
      </w:r>
    </w:p>
    <w:p w:rsidR="00856D7E" w:rsidRPr="00856D7E" w:rsidRDefault="00856D7E" w:rsidP="005D6826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Biblioteka Publiczna Gminy </w:t>
      </w:r>
      <w:r w:rsidR="0055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Olszanka 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(wypożyczalnia dla dorosłych, młodzieży i dzieci):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gromadzi księgozbiór przeznaczony do wypożyczenia i udostępniania na miejscu dorosłym, młodzieży i dzieciom 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 prenumeruje czasopisma dla dorosłych, młodzieży i dzieci,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 prowadzi ewidencję księgozbioru oraz dokumentację wpływów i ubytków,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opracowuje księgozbiór,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prowadzi komputeryzację czynności bibliotecznych (tworzenie baz danych, komputerowe wypożyczanie, ewidencja itp.)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prowadzi katalog komputerowy całości zbiorów,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organizuje przechowywanie i konserwację zbiorów,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wypożycza książki czytelnikom, stosując wolny dostęp do półek oraz udostępnia na miejscu księgozbiór podręczny,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systematycznie ewidencjonuje czytelników i wypożyczenia,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prowadzi służbę informacyjno-bibliograficzną,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organizuje pracę kulturalno-oświatową upowszechniającą książkę i czytelnictwo oraz 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współpracuje w tym zakresie z właściwymi instytucjami i organizacjami,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opracowuje plany pracy i sprawozdania,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prowadzi praktyki dla nowo zaangażowanych pracowników.</w:t>
      </w:r>
    </w:p>
    <w:p w:rsidR="00856D7E" w:rsidRPr="00856D7E" w:rsidRDefault="00856D7E" w:rsidP="005D6826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Filie biblioteczne:</w:t>
      </w:r>
    </w:p>
    <w:p w:rsidR="00856D7E" w:rsidRPr="00856D7E" w:rsidRDefault="00856D7E" w:rsidP="005D6826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gromadzą księgozbiór przeznaczony do wypożyczania dorosłym, młodzieży oraz dzieciom  -  prenumerują czasopisma dla dorosłych, dzieci i młodzieży,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-  prowadzą ewidencję księgozbioru oraz dokumentację wpływów i ubytków,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-  opracowują księgozbiór,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-  prowadzą komputeryzacją czynności bibliotecznych (tworzenie baz danych, wypożyczanie komputerowe, ewidencja księgozbioru itp.),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-  prowadzą katalog komputerowy całości zbiorów,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-  systematycznie ewidencjonują czytelników i wypożyczenia,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-  prowadzą działalność informatyczną,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-  organizują pracę kulturalno-oświatową upowszechniającą książkę i czytelnictwo oraz współpracują w tym zakresie z właściwymi instytucjami i organizacjami, m.in. ze szkołami,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D7E">
        <w:rPr>
          <w:rFonts w:ascii="Symbol" w:eastAsia="Symbol" w:hAnsi="Symbol" w:cs="Symbol"/>
          <w:sz w:val="14"/>
          <w:szCs w:val="14"/>
          <w:lang w:eastAsia="pl-PL"/>
        </w:rPr>
        <w:t>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opracowują plany pracy i sprawozdania.</w:t>
      </w:r>
    </w:p>
    <w:p w:rsidR="00856D7E" w:rsidRPr="00856D7E" w:rsidRDefault="00856D7E" w:rsidP="00096A6E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Zakres działania Głównego Księgowego.</w:t>
      </w:r>
    </w:p>
    <w:p w:rsidR="00856D7E" w:rsidRDefault="005D6826" w:rsidP="005D6826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6D7E"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</w:t>
      </w:r>
      <w:r w:rsidR="00856D7E"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Biblioteki zgodnie z art.54 ust.1 ustawy z dnia 27 sierpnia 2009r. o finansach publicznych (Dz.U. z 2009r. Nr 157, poz.1240) powierza Głównemu Księgowemu obowiązki, odpowiedzialność i uprawnienia w zakresie gospodarki finansami Biblioteki.</w:t>
      </w:r>
    </w:p>
    <w:p w:rsidR="005D6826" w:rsidRPr="00856D7E" w:rsidRDefault="005D6826" w:rsidP="005D6826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D7E" w:rsidRPr="00856D7E" w:rsidRDefault="00856D7E" w:rsidP="005D6826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Księgowy podlega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Kierownikowi</w:t>
      </w:r>
      <w:r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6D7E" w:rsidRPr="00856D7E" w:rsidRDefault="005D6826" w:rsidP="005D6826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6D7E"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6D7E"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Głównego Księgowego należy:</w:t>
      </w:r>
      <w:r w:rsidR="00856D7E"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- prowadzenie księgowości i rachunkowości zgodnie z przepisami obowiązującymi w instytucjach kultury,</w:t>
      </w:r>
      <w:r w:rsidR="00856D7E"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- wykonywanie dyspozycji środkami publicznymi,</w:t>
      </w:r>
      <w:r w:rsidR="00856D7E"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- organizowanie prawidłowego obiegu dokumentów finansowych,</w:t>
      </w:r>
      <w:r w:rsidR="00856D7E"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- przechowywanie i zabezpieczenie ksiąg i dokumentów oraz środków pieniężnych,</w:t>
      </w:r>
      <w:r w:rsidR="00856D7E"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- opracowanie planów finansowych Biblioteki,</w:t>
      </w:r>
      <w:r w:rsidR="00856D7E"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- sporządzanie sprawozdań i analiz ekonomiczno-finansowych,</w:t>
      </w:r>
      <w:r w:rsidR="00856D7E"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- kontrola gospodarki materiałowej,</w:t>
      </w:r>
      <w:r w:rsidR="00856D7E"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- sprawowanie wewnętrznej kontroli finansowej,</w:t>
      </w:r>
      <w:r w:rsidR="00856D7E"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-  przedkładanie </w:t>
      </w:r>
      <w:r w:rsidR="00555B14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kierownikowi</w:t>
      </w:r>
      <w:r w:rsidR="00856D7E"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okresowych analiz i informacji dotyczących realizacji planu finansowego,</w:t>
      </w:r>
      <w:r w:rsidR="00856D7E"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- sporządzanie listy płac oraz innych świadczeń pieniężnych dla pracowników,</w:t>
      </w:r>
      <w:r w:rsidR="00856D7E"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56D7E">
        <w:rPr>
          <w:rFonts w:ascii="Symbol" w:eastAsia="Symbol" w:hAnsi="Symbol" w:cs="Symbol"/>
          <w:sz w:val="14"/>
          <w:szCs w:val="14"/>
          <w:lang w:eastAsia="pl-PL"/>
        </w:rPr>
        <w:t></w:t>
      </w:r>
      <w:r w:rsidR="00856D7E" w:rsidRPr="00856D7E">
        <w:rPr>
          <w:rFonts w:ascii="Symbol" w:eastAsia="Symbol" w:hAnsi="Symbol" w:cs="Symbol"/>
          <w:sz w:val="14"/>
          <w:szCs w:val="14"/>
          <w:lang w:eastAsia="pl-PL"/>
        </w:rPr>
        <w:t></w:t>
      </w:r>
      <w:r w:rsidR="00856D7E" w:rsidRPr="00856D7E">
        <w:rPr>
          <w:rFonts w:ascii="Times New Roman" w:eastAsia="Times New Roman" w:hAnsi="Times New Roman" w:cs="Times New Roman"/>
          <w:sz w:val="24"/>
          <w:szCs w:val="24"/>
          <w:lang w:eastAsia="pl-PL"/>
        </w:rPr>
        <w:t>załatwianie pracowniczych spraw ubezpieczeniowych, rentowych, wniosków o emeryturę oraz wydawanie zaświadczeń związanych z zatrudnieniem.</w:t>
      </w:r>
    </w:p>
    <w:p w:rsidR="002252F6" w:rsidRDefault="00A15203" w:rsidP="005D6826">
      <w:pPr>
        <w:spacing w:after="0"/>
      </w:pPr>
    </w:p>
    <w:sectPr w:rsidR="002252F6" w:rsidSect="00096A6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7E"/>
    <w:rsid w:val="00096A6E"/>
    <w:rsid w:val="00555B14"/>
    <w:rsid w:val="005D6826"/>
    <w:rsid w:val="00856D7E"/>
    <w:rsid w:val="009D60E4"/>
    <w:rsid w:val="00A15203"/>
    <w:rsid w:val="00A4395E"/>
    <w:rsid w:val="00C0123B"/>
    <w:rsid w:val="00F8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87656-B736-4021-B3B7-E47BD25F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Administrator</cp:lastModifiedBy>
  <cp:revision>2</cp:revision>
  <cp:lastPrinted>2016-07-13T10:45:00Z</cp:lastPrinted>
  <dcterms:created xsi:type="dcterms:W3CDTF">2016-07-13T11:11:00Z</dcterms:created>
  <dcterms:modified xsi:type="dcterms:W3CDTF">2016-07-13T11:11:00Z</dcterms:modified>
</cp:coreProperties>
</file>