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543" w14:textId="167B87C8" w:rsidR="006823F6" w:rsidRPr="003767D2" w:rsidRDefault="00A56D07" w:rsidP="003767D2">
      <w:pPr>
        <w:pStyle w:val="NormalnyWeb"/>
        <w:shd w:val="clear" w:color="auto" w:fill="FFFFFF"/>
        <w:spacing w:line="236" w:lineRule="atLeast"/>
        <w:jc w:val="center"/>
      </w:pPr>
      <w:r>
        <w:rPr>
          <w:rStyle w:val="cs6aa8f0cc"/>
          <w:color w:val="000000" w:themeColor="text1"/>
          <w:sz w:val="28"/>
          <w:szCs w:val="28"/>
        </w:rPr>
        <w:t> </w:t>
      </w:r>
      <w:r w:rsidR="006823F6" w:rsidRPr="00C76869">
        <w:rPr>
          <w:rStyle w:val="cs6aa8f0cc"/>
          <w:color w:val="000000" w:themeColor="text1"/>
          <w:sz w:val="28"/>
          <w:szCs w:val="28"/>
        </w:rPr>
        <w:t> </w:t>
      </w:r>
      <w:r w:rsidR="00C76869">
        <w:rPr>
          <w:rStyle w:val="cs6aa8f0cc"/>
          <w:color w:val="000000" w:themeColor="text1"/>
          <w:sz w:val="28"/>
          <w:szCs w:val="28"/>
        </w:rPr>
        <w:t>  </w:t>
      </w:r>
      <w:r>
        <w:rPr>
          <w:b/>
          <w:bCs/>
        </w:rPr>
        <w:t>OGŁOSZENIE O NABORZE NA WOLNE STANOWISKO PRAC</w:t>
      </w:r>
      <w:r w:rsidR="003767D2">
        <w:rPr>
          <w:b/>
          <w:bCs/>
        </w:rPr>
        <w:t>Y</w:t>
      </w:r>
    </w:p>
    <w:p w14:paraId="5179141A" w14:textId="77777777" w:rsidR="003767D2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i/>
          <w:color w:val="000000" w:themeColor="text1"/>
          <w:sz w:val="26"/>
          <w:szCs w:val="26"/>
        </w:rPr>
      </w:pPr>
      <w:r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       </w:t>
      </w:r>
    </w:p>
    <w:p w14:paraId="53242AFE" w14:textId="5441C026" w:rsidR="006823F6" w:rsidRPr="002B1248" w:rsidRDefault="003767D2" w:rsidP="003767D2">
      <w:pPr>
        <w:pStyle w:val="cs95e872d0"/>
        <w:shd w:val="clear" w:color="auto" w:fill="FFFFFF"/>
        <w:spacing w:before="0" w:beforeAutospacing="0" w:after="0" w:afterAutospacing="0"/>
        <w:ind w:left="2832"/>
        <w:rPr>
          <w:rStyle w:val="cs6aa8f0cc"/>
          <w:b/>
          <w:i/>
          <w:color w:val="000000" w:themeColor="text1"/>
          <w:sz w:val="26"/>
          <w:szCs w:val="26"/>
        </w:rPr>
      </w:pPr>
      <w:r>
        <w:rPr>
          <w:rStyle w:val="cs6aa8f0cc"/>
          <w:b/>
          <w:i/>
          <w:color w:val="000000" w:themeColor="text1"/>
          <w:sz w:val="26"/>
          <w:szCs w:val="26"/>
        </w:rPr>
        <w:t xml:space="preserve">     </w:t>
      </w:r>
      <w:r w:rsidR="00C76869"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 </w:t>
      </w:r>
      <w:r w:rsidR="006823F6" w:rsidRPr="002B1248">
        <w:rPr>
          <w:rStyle w:val="cs6aa8f0cc"/>
          <w:b/>
          <w:i/>
          <w:color w:val="000000" w:themeColor="text1"/>
          <w:sz w:val="26"/>
          <w:szCs w:val="26"/>
        </w:rPr>
        <w:t xml:space="preserve">Wójt Gminy Cyców </w:t>
      </w:r>
    </w:p>
    <w:p w14:paraId="2D924032" w14:textId="77777777" w:rsidR="00C76869" w:rsidRPr="00F61CCE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      </w:t>
      </w:r>
      <w:r w:rsidR="007201C1"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ogłasza nabór                                              </w:t>
      </w:r>
    </w:p>
    <w:p w14:paraId="43F0C3B5" w14:textId="77777777" w:rsidR="000F6350" w:rsidRDefault="004D21DF" w:rsidP="00992BA5">
      <w:pPr>
        <w:spacing w:after="0" w:line="240" w:lineRule="auto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A56D07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3767D2">
        <w:rPr>
          <w:rStyle w:val="cs6aa8f0cc"/>
          <w:b/>
          <w:color w:val="000000" w:themeColor="text1"/>
          <w:sz w:val="26"/>
          <w:szCs w:val="26"/>
        </w:rPr>
        <w:t xml:space="preserve">     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 na </w:t>
      </w:r>
      <w:r>
        <w:rPr>
          <w:rStyle w:val="cs6aa8f0cc"/>
          <w:b/>
          <w:color w:val="000000" w:themeColor="text1"/>
          <w:sz w:val="26"/>
          <w:szCs w:val="26"/>
        </w:rPr>
        <w:t xml:space="preserve">wolne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stanowisko pracy </w:t>
      </w:r>
      <w:r w:rsidR="00992BA5">
        <w:rPr>
          <w:rStyle w:val="cs6aa8f0cc"/>
          <w:b/>
          <w:color w:val="000000" w:themeColor="text1"/>
          <w:sz w:val="26"/>
          <w:szCs w:val="26"/>
        </w:rPr>
        <w:t>– Podinspektor</w:t>
      </w:r>
    </w:p>
    <w:p w14:paraId="74847357" w14:textId="0A0965AA" w:rsidR="00C76869" w:rsidRPr="00992BA5" w:rsidRDefault="00C71A36" w:rsidP="00992BA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</w:t>
      </w:r>
      <w:r w:rsidR="003767D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</w:t>
      </w:r>
      <w:r w:rsidR="00DC177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 </w:t>
      </w:r>
      <w:r w:rsidR="00992BA5"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Referacie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Finansów</w:t>
      </w:r>
      <w:r w:rsidR="00992BA5"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</w:t>
      </w:r>
      <w:r w:rsidR="00DC1770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i   Planowania</w:t>
      </w:r>
    </w:p>
    <w:p w14:paraId="1849B683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1. Osoba ubiegająca się o zatrudnienie musi spełniać następujące wymagania niezbędne do zatrudnienia na danym stanowisku:</w:t>
      </w:r>
    </w:p>
    <w:p w14:paraId="5EEB7443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</w:p>
    <w:p w14:paraId="09D822C8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korzystanie z pełni praw publicznych,</w:t>
      </w:r>
    </w:p>
    <w:p w14:paraId="43BB1079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stan zdrowia pozwalający na zatrudnienie na w/w stanowisku,</w:t>
      </w:r>
    </w:p>
    <w:p w14:paraId="7A73C62C" w14:textId="77777777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lub umyślne przestępstwo skarbowe,</w:t>
      </w:r>
    </w:p>
    <w:p w14:paraId="7C5A9D7B" w14:textId="77777777" w:rsidR="000F6350" w:rsidRPr="000F6350" w:rsidRDefault="000F6350" w:rsidP="003767D2">
      <w:pPr>
        <w:pStyle w:val="cs95e872d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wykształcenie</w:t>
      </w:r>
    </w:p>
    <w:p w14:paraId="74260D5B" w14:textId="3A4B3369" w:rsidR="003767D2" w:rsidRDefault="003767D2" w:rsidP="000F6350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>
        <w:t xml:space="preserve">– wyższe - ukończone </w:t>
      </w:r>
      <w:r w:rsidR="009964F8">
        <w:t xml:space="preserve">studia magisterskie </w:t>
      </w:r>
      <w:r>
        <w:t xml:space="preserve">ekonomiczne </w:t>
      </w:r>
      <w:r w:rsidR="009964F8">
        <w:t xml:space="preserve">, </w:t>
      </w:r>
      <w:r>
        <w:t xml:space="preserve">uzupełniające ekonomiczne studia magisterskie </w:t>
      </w:r>
      <w:r w:rsidR="009964F8">
        <w:t>,</w:t>
      </w:r>
      <w:r>
        <w:t xml:space="preserve"> ekonomiczne studia podyplomowe, </w:t>
      </w:r>
    </w:p>
    <w:p w14:paraId="2FC12DFB" w14:textId="3BF5C1EA" w:rsidR="00235A1A" w:rsidRDefault="003767D2" w:rsidP="003767D2">
      <w:pPr>
        <w:pStyle w:val="cs95e872d0"/>
        <w:shd w:val="clear" w:color="auto" w:fill="FFFFFF"/>
        <w:spacing w:before="0" w:beforeAutospacing="0" w:after="0" w:afterAutospacing="0"/>
        <w:ind w:left="720"/>
        <w:rPr>
          <w:rStyle w:val="cs6aa8f0cc"/>
          <w:color w:val="000000" w:themeColor="text1"/>
        </w:rPr>
      </w:pPr>
      <w:r>
        <w:t>lub – średnie ekonomicznym</w:t>
      </w:r>
      <w:r w:rsidRPr="003767D2">
        <w:rPr>
          <w:rStyle w:val="cs6aa8f0cc"/>
          <w:color w:val="000000" w:themeColor="text1"/>
        </w:rPr>
        <w:t xml:space="preserve"> </w:t>
      </w:r>
      <w:r w:rsidR="000F6350">
        <w:t>i</w:t>
      </w:r>
      <w:r w:rsidR="00785EC8">
        <w:t xml:space="preserve"> co najmniej 3 letni staż pracy w obszarze księgowości </w:t>
      </w:r>
    </w:p>
    <w:p w14:paraId="32C82652" w14:textId="310BB088" w:rsidR="006823F6" w:rsidRDefault="00235A1A" w:rsidP="00235A1A">
      <w:pPr>
        <w:pStyle w:val="cs95e872d0"/>
        <w:shd w:val="clear" w:color="auto" w:fill="FFFFFF"/>
        <w:spacing w:before="24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       f  </w:t>
      </w:r>
      <w:r w:rsidR="006823F6" w:rsidRPr="003767D2">
        <w:rPr>
          <w:rStyle w:val="cs6aa8f0cc"/>
          <w:color w:val="000000" w:themeColor="text1"/>
        </w:rPr>
        <w:t>nieposzlakowana opinia,</w:t>
      </w:r>
    </w:p>
    <w:p w14:paraId="28802EEB" w14:textId="77777777" w:rsidR="00235A1A" w:rsidRPr="003767D2" w:rsidRDefault="00235A1A" w:rsidP="00235A1A">
      <w:pPr>
        <w:pStyle w:val="cs95e872d0"/>
        <w:shd w:val="clear" w:color="auto" w:fill="FFFFFF"/>
        <w:spacing w:before="240" w:beforeAutospacing="0" w:after="0" w:afterAutospacing="0"/>
        <w:rPr>
          <w:color w:val="000000" w:themeColor="text1"/>
        </w:rPr>
      </w:pPr>
    </w:p>
    <w:p w14:paraId="4372F73F" w14:textId="1F890CD3" w:rsidR="006823F6" w:rsidRDefault="006823F6" w:rsidP="00E467E0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2. Wymagania dodatkowe związane z zatrudnieniem na stanowisku na które przeprowadzany jest nabór:</w:t>
      </w:r>
    </w:p>
    <w:p w14:paraId="67BDAE6D" w14:textId="77777777" w:rsidR="000F6350" w:rsidRPr="00565D2D" w:rsidRDefault="000F6350" w:rsidP="00E467E0">
      <w:pPr>
        <w:pStyle w:val="cs95e872d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14:paraId="2C841576" w14:textId="0971FD48" w:rsidR="006823F6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znajomość </w:t>
      </w:r>
      <w:r w:rsidR="003767D2">
        <w:rPr>
          <w:rStyle w:val="cs6aa8f0cc"/>
          <w:color w:val="000000" w:themeColor="text1"/>
        </w:rPr>
        <w:t xml:space="preserve">regulacji prawnych z zakresu </w:t>
      </w:r>
      <w:r w:rsidRPr="00C07F2E">
        <w:rPr>
          <w:rStyle w:val="cs6aa8f0cc"/>
          <w:color w:val="000000" w:themeColor="text1"/>
        </w:rPr>
        <w:t xml:space="preserve"> :</w:t>
      </w:r>
      <w:r w:rsidR="003767D2">
        <w:rPr>
          <w:rStyle w:val="cs6aa8f0cc"/>
          <w:color w:val="000000" w:themeColor="text1"/>
        </w:rPr>
        <w:t xml:space="preserve">  administracji samorządowej, finansów publicznych, </w:t>
      </w:r>
      <w:r w:rsidR="00785EC8">
        <w:rPr>
          <w:rStyle w:val="cs6aa8f0cc"/>
          <w:color w:val="000000" w:themeColor="text1"/>
        </w:rPr>
        <w:t xml:space="preserve">ustawy o rachunkowości </w:t>
      </w:r>
      <w:r w:rsidR="003767D2">
        <w:rPr>
          <w:rStyle w:val="cs6aa8f0cc"/>
          <w:color w:val="000000" w:themeColor="text1"/>
        </w:rPr>
        <w:t xml:space="preserve"> </w:t>
      </w:r>
      <w:r w:rsidR="00785EC8">
        <w:rPr>
          <w:rStyle w:val="cs6aa8f0cc"/>
          <w:color w:val="000000" w:themeColor="text1"/>
        </w:rPr>
        <w:t>, znajomość ustawy o odpowiedzialności za naruszenie dyscypliny finansów publicznych, o podatku dochodowym od osób fizycznych oraz ustawy od osób prawnych,</w:t>
      </w:r>
    </w:p>
    <w:p w14:paraId="720937B7" w14:textId="77777777"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znajomość obsługi urządzeń biurowych i programów biurowych: Word, </w:t>
      </w:r>
      <w:proofErr w:type="spellStart"/>
      <w:r w:rsidRPr="00C07F2E">
        <w:rPr>
          <w:rStyle w:val="cs6aa8f0cc"/>
          <w:color w:val="000000" w:themeColor="text1"/>
        </w:rPr>
        <w:t>Excell</w:t>
      </w:r>
      <w:proofErr w:type="spellEnd"/>
      <w:r w:rsidRPr="00C07F2E">
        <w:rPr>
          <w:rStyle w:val="cs6aa8f0cc"/>
          <w:color w:val="000000" w:themeColor="text1"/>
        </w:rPr>
        <w:t>, Open Office,</w:t>
      </w:r>
    </w:p>
    <w:p w14:paraId="66AB4F67" w14:textId="77777777"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komunikatywność i umiejętność pracy w zespole,</w:t>
      </w:r>
    </w:p>
    <w:p w14:paraId="55122039" w14:textId="11EAFD35" w:rsidR="006823F6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dyspozycyjność</w:t>
      </w:r>
      <w:r w:rsidR="003767D2">
        <w:rPr>
          <w:rStyle w:val="cs6aa8f0cc"/>
          <w:color w:val="000000" w:themeColor="text1"/>
        </w:rPr>
        <w:t xml:space="preserve">, </w:t>
      </w:r>
      <w:r w:rsidR="003767D2">
        <w:t>odpowiedzialność, zachowanie uprzejmości i życzliwości w kontaktach ze zwierzchnikami, współpracownikami i klientami.</w:t>
      </w:r>
    </w:p>
    <w:p w14:paraId="7E968701" w14:textId="6FC638FB" w:rsidR="00683EA8" w:rsidRDefault="00683EA8" w:rsidP="00683EA8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</w:p>
    <w:p w14:paraId="336B0393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65D2D">
        <w:rPr>
          <w:rStyle w:val="cs6aa8f0cc"/>
          <w:b/>
          <w:color w:val="000000" w:themeColor="text1"/>
        </w:rPr>
        <w:t>Zakres zadań wykonywanych na stanowisku na które prowadzony jest nabór:</w:t>
      </w:r>
    </w:p>
    <w:p w14:paraId="3B882B94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księgowości budżetowej w oparciu o obowiązujące przepisy oraz w porozumieniu ze Skarbnikiem Gminy – Jednostka budżetowa /dekretowanie dokumentów księgowych/.</w:t>
      </w:r>
    </w:p>
    <w:p w14:paraId="71FC9884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Comiesięczne uzgadnianie zapisów księgowych księgowości syntetycznej ze stanem rachunków bankowych.</w:t>
      </w:r>
    </w:p>
    <w:p w14:paraId="0273F24C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kontroli wstępnej i bieżącej, celowości, legalności, rzetelności </w:t>
      </w: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prawidłowości dokumentów zawierających dyspozycje o charakterze majątkowym i finansowym  zgodnie z obowiązującymi przepisami i przedkładanie ich do zatwierdzania przez Skarbnika i Wójta Gminy bądź osobie  upoważnionej – rozliczenia gotówkowe.</w:t>
      </w:r>
    </w:p>
    <w:p w14:paraId="35230847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Bieżący nadzór nad wykonywaniem wydatków budżetowych, czuwanie nad nie przekraczaniem  ustalonych planów oraz nanoszenie wszelkich zmian w budżecie gminy.</w:t>
      </w:r>
    </w:p>
    <w:p w14:paraId="1C016E41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sprawozdań i informacji z realizacji: wydatków budżetowych, inwestycji oraz sprawozdania pisemnego jednostki budżetowej UG.</w:t>
      </w:r>
    </w:p>
    <w:p w14:paraId="7DEF71A7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Przyjmowanie, kontrola i nadzór nad prawidłowością raportów kasowych, uzupełnianie pogotowia kasowego.</w:t>
      </w:r>
    </w:p>
    <w:p w14:paraId="65E7FCCA" w14:textId="77777777" w:rsidR="009964F8" w:rsidRPr="009964F8" w:rsidRDefault="009964F8" w:rsidP="0099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9CB98" w14:textId="77777777" w:rsidR="009964F8" w:rsidRPr="009964F8" w:rsidRDefault="009964F8" w:rsidP="0099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44383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innych kontroli i ewidencji w uzgodnieniu ze Skarbnikiem oraz analityki do kont syntetycznych. </w:t>
      </w:r>
    </w:p>
    <w:p w14:paraId="6E7EC264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druków ścisłego zarachowania w zakresie: arkusze spisu z natury.</w:t>
      </w:r>
    </w:p>
    <w:p w14:paraId="0FF47350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Dekretowanie wydatków budżetowych funduszy specjalnych, sum depozytowych.</w:t>
      </w:r>
    </w:p>
    <w:p w14:paraId="18FC53F0" w14:textId="0AFA9F27" w:rsidR="009964F8" w:rsidRPr="009964F8" w:rsidRDefault="009964F8" w:rsidP="000170C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Obsługa programu do sprawozdawczości </w:t>
      </w:r>
      <w:proofErr w:type="spellStart"/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Besti</w:t>
      </w:r>
      <w:proofErr w:type="spellEnd"/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@.</w:t>
      </w:r>
      <w:bookmarkStart w:id="0" w:name="_GoBack"/>
      <w:bookmarkEnd w:id="0"/>
    </w:p>
    <w:p w14:paraId="26D4538A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obronnych określonych w obowiązujących aktach normatywnych   i dokumentach wewnętrznych urzędu, w tym regulaminie organizacyjnym  urzędu  w  warunkach zewnętrznego zagrożenia bezpieczeństwa państwa i w czasie „W”;  </w:t>
      </w:r>
    </w:p>
    <w:p w14:paraId="3A959EDD" w14:textId="77777777" w:rsidR="009964F8" w:rsidRPr="009964F8" w:rsidRDefault="009964F8" w:rsidP="009964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zleconych przez przełożonych.</w:t>
      </w:r>
    </w:p>
    <w:p w14:paraId="205265C9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4. Warunki pracy na stanowisku:</w:t>
      </w:r>
    </w:p>
    <w:p w14:paraId="1417A1C5" w14:textId="77777777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zatrudnienie w pełnym wymiarze czasu, praca biurowa</w:t>
      </w:r>
      <w:r w:rsidR="00992BA5">
        <w:rPr>
          <w:rStyle w:val="cs6aa8f0cc"/>
          <w:color w:val="000000" w:themeColor="text1"/>
        </w:rPr>
        <w:t xml:space="preserve"> oraz w terenie -</w:t>
      </w:r>
      <w:r w:rsidRPr="00C07F2E">
        <w:rPr>
          <w:rStyle w:val="cs6aa8f0cc"/>
          <w:color w:val="000000" w:themeColor="text1"/>
        </w:rPr>
        <w:t xml:space="preserve"> wykonywana w systemie jednozmianowym,</w:t>
      </w:r>
    </w:p>
    <w:p w14:paraId="163FAA6B" w14:textId="40BA0DAD" w:rsidR="006823F6" w:rsidRPr="00C07F2E" w:rsidRDefault="00235A1A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>
        <w:t>praca przy komputerze przez co najmniej 4 godziny dziennie, praca w zespole;</w:t>
      </w:r>
      <w:r w:rsidRPr="00C07F2E">
        <w:rPr>
          <w:rStyle w:val="cs6aa8f0cc"/>
          <w:color w:val="000000" w:themeColor="text1"/>
        </w:rPr>
        <w:t xml:space="preserve"> </w:t>
      </w:r>
    </w:p>
    <w:p w14:paraId="37280FB8" w14:textId="16EFD3B2" w:rsidR="00235A1A" w:rsidRPr="00235A1A" w:rsidRDefault="00235A1A" w:rsidP="00235A1A">
      <w:pPr>
        <w:pStyle w:val="cs95e872d0"/>
        <w:numPr>
          <w:ilvl w:val="0"/>
          <w:numId w:val="7"/>
        </w:numPr>
        <w:shd w:val="clear" w:color="auto" w:fill="FFFFFF"/>
        <w:rPr>
          <w:b/>
          <w:color w:val="000000" w:themeColor="text1"/>
        </w:rPr>
      </w:pPr>
      <w:r>
        <w:t>przewidywany okres zawarcia umowy o pracę – w przypadku osoby po raz pierwszy podejmującej pracę na stanowisku urzędniczym - pierwsza umowa na czas określony do 6 m-</w:t>
      </w:r>
      <w:proofErr w:type="spellStart"/>
      <w:r>
        <w:t>cy</w:t>
      </w:r>
      <w:proofErr w:type="spellEnd"/>
      <w:r>
        <w:t>; w pozostałych przypadkach umowa na czas określony lub na czas nieokreślony.</w:t>
      </w:r>
    </w:p>
    <w:p w14:paraId="0AA2A376" w14:textId="2FF3CDB9" w:rsidR="006823F6" w:rsidRPr="00565D2D" w:rsidRDefault="006823F6" w:rsidP="00235A1A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5. Informacja o wskaźniku zatrudnienia osób niepełnosprawnych w Urzędzie Gminy:</w:t>
      </w:r>
    </w:p>
    <w:p w14:paraId="2A64FBFD" w14:textId="43E3BCE4" w:rsidR="000F6350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14:paraId="7EB04E0C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6. Wymagane dokumenty</w:t>
      </w:r>
    </w:p>
    <w:p w14:paraId="4CAF0CC2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życiorys, CV</w:t>
      </w:r>
    </w:p>
    <w:p w14:paraId="7289459E" w14:textId="77777777" w:rsidR="00A56D07" w:rsidRPr="00C07F2E" w:rsidRDefault="00A56D07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list motywacyjny</w:t>
      </w:r>
    </w:p>
    <w:p w14:paraId="1740A1C2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kwestionariusz osobowy </w:t>
      </w:r>
    </w:p>
    <w:p w14:paraId="258A3D8F" w14:textId="77777777" w:rsidR="0055534E" w:rsidRPr="00C07F2E" w:rsidRDefault="0055534E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kserokopie dokumentów potwierdzających wykształcenie</w:t>
      </w:r>
    </w:p>
    <w:p w14:paraId="436865A0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kserokopie dokumentów potwierdzających posiadany staż pracy, doświadczenie,   umiejętności, ukończone kursy, szkolenia itd.</w:t>
      </w:r>
    </w:p>
    <w:p w14:paraId="170F7A54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oświadczenie 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>o niekaralności i o korzystaniu z pełni praw publicznych,</w:t>
      </w:r>
    </w:p>
    <w:p w14:paraId="47D49BC4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oświadczenie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 xml:space="preserve"> o wyrażeniu zgody na przetwarzanie danych osobowych </w:t>
      </w:r>
      <w:r w:rsidR="00301D33">
        <w:rPr>
          <w:rStyle w:val="cs6aa8f0cc"/>
          <w:color w:val="000000" w:themeColor="text1"/>
        </w:rPr>
        <w:t>do celów rekrutacji.</w:t>
      </w:r>
    </w:p>
    <w:p w14:paraId="42689155" w14:textId="77777777" w:rsidR="00BB2410" w:rsidRPr="00C07F2E" w:rsidRDefault="00BB2410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Oświadczenie o braku przeciwskazań zdrowotnych do wykonywania pracy na wskazanym stanowisku.</w:t>
      </w:r>
    </w:p>
    <w:p w14:paraId="409C4FA2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kandydat, zamierzający  skorzystać z uprawnienia, o którym mowa w art. 13 a ust.2 ustawy o pracownikach samorządowych (tj. Dz. U.201</w:t>
      </w:r>
      <w:r w:rsidR="00301D33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poz.12</w:t>
      </w:r>
      <w:r w:rsidR="00301D33">
        <w:rPr>
          <w:rStyle w:val="cs6aa8f0cc"/>
          <w:color w:val="000000" w:themeColor="text1"/>
        </w:rPr>
        <w:t>82</w:t>
      </w:r>
      <w:r w:rsidRPr="00C07F2E">
        <w:rPr>
          <w:rStyle w:val="cs6aa8f0cc"/>
          <w:color w:val="000000" w:themeColor="text1"/>
        </w:rPr>
        <w:t xml:space="preserve">) jest zobowiązany </w:t>
      </w:r>
      <w:r w:rsidRPr="00C07F2E">
        <w:rPr>
          <w:rStyle w:val="cs6aa8f0cc"/>
          <w:color w:val="000000" w:themeColor="text1"/>
        </w:rPr>
        <w:lastRenderedPageBreak/>
        <w:t>do złożenia wraz z dokumentami kopii dokumentu potwierdzającego niepełnosprawność.</w:t>
      </w:r>
    </w:p>
    <w:p w14:paraId="47A7C6F4" w14:textId="77777777" w:rsidR="002B1248" w:rsidRPr="00C07F2E" w:rsidRDefault="002B1248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Kserokopie dokumentów muszą być potwierdzone podpisem kandydata.</w:t>
      </w:r>
    </w:p>
    <w:p w14:paraId="0A8854F6" w14:textId="77777777"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Dokumenty poświadczające wykształcenie należy składać w postaci kserokopii, w przypadku zatrudnienia kandydat będzie obowiązany dostarczyć oryginalne dokumenty do wglądu oraz </w:t>
      </w:r>
      <w:r w:rsidRPr="00EF7822">
        <w:rPr>
          <w:rStyle w:val="cs6aa8f0cc"/>
          <w:b/>
          <w:color w:val="000000" w:themeColor="text1"/>
        </w:rPr>
        <w:t>złożyć oryginał zaświadczenia o niekaralności do akt</w:t>
      </w:r>
      <w:r w:rsidRPr="00C07F2E">
        <w:rPr>
          <w:rStyle w:val="cs6aa8f0cc"/>
          <w:color w:val="000000" w:themeColor="text1"/>
        </w:rPr>
        <w:t>. Inne dokumenty poza wskazanymi powyżej nie będą przyjmowane i nie mają wpływu na procedurę rekrutacyjną.</w:t>
      </w:r>
    </w:p>
    <w:p w14:paraId="2B301E6F" w14:textId="77777777" w:rsidR="0055534E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Kandydat zobowiązany jest do podania numeru telefonu i adresu e-mail, pod którym będzie możliwy z nim kontakt w celu przeprowadzenia procedury naboru.</w:t>
      </w:r>
    </w:p>
    <w:p w14:paraId="700C6396" w14:textId="77777777" w:rsidR="006823F6" w:rsidRPr="00DC08E6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DC08E6">
        <w:rPr>
          <w:rStyle w:val="cs6aa8f0cc"/>
          <w:b/>
          <w:color w:val="000000" w:themeColor="text1"/>
        </w:rPr>
        <w:t>7. Termin, sposób i miejsce składania dokumentów:</w:t>
      </w:r>
    </w:p>
    <w:p w14:paraId="26555479" w14:textId="77777777"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Wymagane dokumenty należy złożyć  w zamkniętej kopercie 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w sekretariacie Urzędu G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miny w Cycowie  pok.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Nr 19 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lub przesłać pocztą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na adres</w:t>
      </w: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32967DD9" w14:textId="77777777"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6CA25" w14:textId="77777777"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>Urząd Gminy Cyców</w:t>
      </w:r>
    </w:p>
    <w:p w14:paraId="4C65BEE3" w14:textId="77777777"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 xml:space="preserve">ul. Chełmska 42 </w:t>
      </w:r>
    </w:p>
    <w:p w14:paraId="7658F54F" w14:textId="77777777" w:rsidR="002B1248" w:rsidRPr="00EE3901" w:rsidRDefault="002B1248" w:rsidP="002B124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EE3901">
        <w:t xml:space="preserve">21 – 070 Cyców </w:t>
      </w:r>
    </w:p>
    <w:p w14:paraId="4DC7D8A6" w14:textId="77777777" w:rsidR="002B1248" w:rsidRPr="00EE3901" w:rsidRDefault="002B1248" w:rsidP="002B1248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E9F05" w14:textId="2BF9DC79" w:rsidR="002B1248" w:rsidRDefault="002B1248" w:rsidP="00644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Z dopiskiem </w:t>
      </w:r>
      <w:r w:rsidRPr="00EE3901"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 xml:space="preserve"> „Nabór </w:t>
      </w:r>
      <w:r w:rsidRPr="00EE3901">
        <w:rPr>
          <w:rStyle w:val="cs6aa8f0cc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wolne stanowisko pracy – Podinspektor </w:t>
      </w:r>
      <w:r w:rsidRPr="00EE3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Referacie </w:t>
      </w:r>
      <w:r w:rsidR="00DF5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Finansów i Planowania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 do</w:t>
      </w:r>
      <w:r w:rsidR="00235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7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marca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235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12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14:paraId="418AEDA5" w14:textId="77777777" w:rsidR="006440E0" w:rsidRDefault="006440E0" w:rsidP="006440E0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52224" w14:textId="120E0CEE" w:rsidR="000B4E90" w:rsidRPr="006440E0" w:rsidRDefault="000B4E90" w:rsidP="006440E0">
      <w:pPr>
        <w:spacing w:after="0" w:line="240" w:lineRule="auto"/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s6aa8f0cc"/>
          <w:rFonts w:ascii="Times New Roman" w:hAnsi="Times New Roman" w:cs="Times New Roman"/>
          <w:color w:val="000000" w:themeColor="text1"/>
          <w:sz w:val="24"/>
          <w:szCs w:val="24"/>
        </w:rPr>
        <w:t>Nadesłanych ofert nie odsyłamy. Oferty można odebrać w pok. 24 Urzędu Gminy przez okres trzech miesięcy od ukazania się wyniku naboru w BIP. Po tym okresie, oferty nie wykorzystane w naborze zostaną zniszczone zgodnie z obowiązującymi przepisami.</w:t>
      </w:r>
    </w:p>
    <w:p w14:paraId="628DEE4B" w14:textId="77777777" w:rsidR="002B1248" w:rsidRPr="00A75E16" w:rsidRDefault="002B1248" w:rsidP="002B1248">
      <w:pPr>
        <w:shd w:val="clear" w:color="auto" w:fill="FFFFFF"/>
        <w:spacing w:after="0" w:line="236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FB9241" w14:textId="77777777" w:rsidR="002B1248" w:rsidRPr="00A75E16" w:rsidRDefault="002B1248" w:rsidP="002B1248">
      <w:pPr>
        <w:shd w:val="clear" w:color="auto" w:fill="FFFFFF"/>
        <w:spacing w:after="0" w:line="236" w:lineRule="atLeast"/>
        <w:ind w:firstLine="3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wynikach naboru  zostanie umieszczona na stronie Biuletynu Informacji Publicznej Gminy Cyców oraz na tablicy ogłoszeń w Urzędzie Gminy Cyców przy ul. Chełmskiej 42.</w:t>
      </w:r>
    </w:p>
    <w:p w14:paraId="4326ADBE" w14:textId="77777777" w:rsidR="002B1248" w:rsidRPr="00A75E16" w:rsidRDefault="002B1248" w:rsidP="002B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5E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</w:p>
    <w:p w14:paraId="7306AAE3" w14:textId="7F23DB11" w:rsidR="003E1D68" w:rsidRPr="00C07F2E" w:rsidRDefault="002B1248" w:rsidP="000F6350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</w:t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</w:r>
      <w:r>
        <w:rPr>
          <w:rStyle w:val="cs6aa8f0cc"/>
          <w:color w:val="000000" w:themeColor="text1"/>
        </w:rPr>
        <w:tab/>
        <w:t>Wójt Gminy Cyców</w:t>
      </w:r>
    </w:p>
    <w:sectPr w:rsidR="003E1D68" w:rsidRPr="00C07F2E" w:rsidSect="00E07C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635E9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06132"/>
    <w:multiLevelType w:val="hybridMultilevel"/>
    <w:tmpl w:val="0200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7005"/>
    <w:multiLevelType w:val="multilevel"/>
    <w:tmpl w:val="61E4EC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332FB"/>
    <w:multiLevelType w:val="hybridMultilevel"/>
    <w:tmpl w:val="4B0EB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56E89"/>
    <w:multiLevelType w:val="hybridMultilevel"/>
    <w:tmpl w:val="E8243F3C"/>
    <w:lvl w:ilvl="0" w:tplc="475CE84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8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4772"/>
    <w:multiLevelType w:val="hybridMultilevel"/>
    <w:tmpl w:val="51605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57306"/>
    <w:multiLevelType w:val="hybridMultilevel"/>
    <w:tmpl w:val="E4CCE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20"/>
  </w:num>
  <w:num w:numId="17">
    <w:abstractNumId w:val="7"/>
  </w:num>
  <w:num w:numId="18">
    <w:abstractNumId w:val="17"/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0170C9"/>
    <w:rsid w:val="000B4E90"/>
    <w:rsid w:val="000F6350"/>
    <w:rsid w:val="001C24FB"/>
    <w:rsid w:val="00235A1A"/>
    <w:rsid w:val="00280C07"/>
    <w:rsid w:val="002B1248"/>
    <w:rsid w:val="002F05D4"/>
    <w:rsid w:val="00301D33"/>
    <w:rsid w:val="003767D2"/>
    <w:rsid w:val="003E1D68"/>
    <w:rsid w:val="00406D4C"/>
    <w:rsid w:val="004731CB"/>
    <w:rsid w:val="004D21DF"/>
    <w:rsid w:val="005365E0"/>
    <w:rsid w:val="0055534E"/>
    <w:rsid w:val="00565D2D"/>
    <w:rsid w:val="005707D6"/>
    <w:rsid w:val="006440E0"/>
    <w:rsid w:val="00681E5C"/>
    <w:rsid w:val="006823F6"/>
    <w:rsid w:val="00683EA8"/>
    <w:rsid w:val="006E74C4"/>
    <w:rsid w:val="007201C1"/>
    <w:rsid w:val="00785EC8"/>
    <w:rsid w:val="00814467"/>
    <w:rsid w:val="00882E7F"/>
    <w:rsid w:val="00916DBA"/>
    <w:rsid w:val="0093181F"/>
    <w:rsid w:val="00992BA5"/>
    <w:rsid w:val="009964F8"/>
    <w:rsid w:val="00A56D07"/>
    <w:rsid w:val="00A76B2C"/>
    <w:rsid w:val="00AC78B6"/>
    <w:rsid w:val="00BB2410"/>
    <w:rsid w:val="00C07F2E"/>
    <w:rsid w:val="00C71A36"/>
    <w:rsid w:val="00C76869"/>
    <w:rsid w:val="00CE09CF"/>
    <w:rsid w:val="00DC08E6"/>
    <w:rsid w:val="00DC1770"/>
    <w:rsid w:val="00DF5ABD"/>
    <w:rsid w:val="00E07C6B"/>
    <w:rsid w:val="00E36986"/>
    <w:rsid w:val="00E467E0"/>
    <w:rsid w:val="00ED687B"/>
    <w:rsid w:val="00EF7822"/>
    <w:rsid w:val="00F25454"/>
    <w:rsid w:val="00F61CCE"/>
    <w:rsid w:val="00F83803"/>
    <w:rsid w:val="00FE3D3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2021-02-19T11:19:00Z</cp:lastPrinted>
  <dcterms:created xsi:type="dcterms:W3CDTF">2021-02-19T10:52:00Z</dcterms:created>
  <dcterms:modified xsi:type="dcterms:W3CDTF">2021-02-19T11:43:00Z</dcterms:modified>
</cp:coreProperties>
</file>